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8B" w:rsidRDefault="009D658B" w:rsidP="009D658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Diccionario de Datos</w:t>
      </w:r>
    </w:p>
    <w:p w:rsidR="009D658B" w:rsidRDefault="009D658B" w:rsidP="009D6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1/ No incluye los departamentos de Boquerón y Alto Paraguay</w:t>
      </w:r>
    </w:p>
    <w:p w:rsidR="009D658B" w:rsidRDefault="009D658B" w:rsidP="009D6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2/ Incluye Pre Primaria</w:t>
      </w:r>
    </w:p>
    <w:p w:rsidR="009D658B" w:rsidRDefault="009D658B" w:rsidP="009D658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(*) Insuficiencia </w:t>
      </w:r>
      <w:proofErr w:type="spellStart"/>
      <w:r>
        <w:rPr>
          <w:rFonts w:ascii="Calibri" w:hAnsi="Calibri" w:cs="Calibri"/>
          <w:lang w:val="es"/>
        </w:rPr>
        <w:t>mu</w:t>
      </w:r>
      <w:bookmarkStart w:id="0" w:name="_GoBack"/>
      <w:bookmarkEnd w:id="0"/>
      <w:r>
        <w:rPr>
          <w:rFonts w:ascii="Calibri" w:hAnsi="Calibri" w:cs="Calibri"/>
          <w:lang w:val="es"/>
        </w:rPr>
        <w:t>estral</w:t>
      </w:r>
      <w:proofErr w:type="spellEnd"/>
      <w:r>
        <w:rPr>
          <w:rFonts w:ascii="Calibri" w:hAnsi="Calibri" w:cs="Calibri"/>
          <w:lang w:val="es"/>
        </w:rPr>
        <w:t>, menor a 30 casos</w:t>
      </w:r>
    </w:p>
    <w:p w:rsidR="00415CF3" w:rsidRDefault="009D658B"/>
    <w:sectPr w:rsidR="00415CF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8B"/>
    <w:rsid w:val="009D658B"/>
    <w:rsid w:val="00CC3C23"/>
    <w:rsid w:val="00D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507AFE-0B7C-4E6D-920F-EF05377C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58B"/>
    <w:rPr>
      <w:rFonts w:eastAsiaTheme="minorEastAsia" w:cs="Times New Roman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2020-08-14T00:12:00Z</dcterms:created>
  <dcterms:modified xsi:type="dcterms:W3CDTF">2020-08-14T00:12:00Z</dcterms:modified>
</cp:coreProperties>
</file>